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t>
      </w:r>
      <w:r w:rsidDel="00000000" w:rsidR="00000000" w:rsidRPr="00000000">
        <w:rPr>
          <w:rFonts w:ascii="Arial" w:cs="Arial" w:eastAsia="Arial" w:hAnsi="Arial"/>
          <w:sz w:val="24"/>
          <w:szCs w:val="24"/>
          <w:rtl w:val="0"/>
        </w:rPr>
        <w:t xml:space="preserve">The Supplier shall provide a valid Cyber Essentials Plus Certificate accreditation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399.1338582677172"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tab/>
      <w:t xml:space="preserve">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Gk5TXEyxF7EAp37cOV5lJHIpdlg==">AMUW2mXL2yLSRWvA0Gu9LmPMjEOlyU9WFlzRlxSVX5V1kFzeRm14M1dddl8WTZ7eJlGDz8Pg6lWDMzpWpPpuFvAiEUQZW/kTGIKwmUYBjqtw2H2RcZcOqWrkfaXD+wP7OXu+xmf7cQzPgog+e63V4OeR57w2PeGy1cODUtDFoaZygFfc3luzi/Vl3m0NrGHtDvcDMCnZ3ECu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